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7E7DB" w14:textId="77777777" w:rsidR="00C22DE3" w:rsidRPr="00C22DE3" w:rsidRDefault="00C22DE3" w:rsidP="00C36C03">
      <w:pPr>
        <w:pStyle w:val="Para1"/>
        <w:spacing w:beforeLines="0" w:afterLines="0" w:after="0" w:line="240" w:lineRule="auto"/>
        <w:ind w:left="4956"/>
        <w:rPr>
          <w:b w:val="0"/>
          <w:bCs w:val="0"/>
          <w:sz w:val="22"/>
          <w:szCs w:val="22"/>
          <w:lang w:val="et-EE"/>
        </w:rPr>
      </w:pPr>
      <w:bookmarkStart w:id="0" w:name="p1"/>
      <w:bookmarkEnd w:id="0"/>
      <w:r w:rsidRPr="00C22DE3">
        <w:rPr>
          <w:b w:val="0"/>
          <w:bCs w:val="0"/>
          <w:sz w:val="22"/>
          <w:szCs w:val="22"/>
          <w:lang w:val="et-EE"/>
        </w:rPr>
        <w:t xml:space="preserve">Lisa 1 </w:t>
      </w:r>
    </w:p>
    <w:p w14:paraId="48804BD6" w14:textId="77777777" w:rsidR="00543935" w:rsidRDefault="00543935" w:rsidP="00C36C03">
      <w:pPr>
        <w:spacing w:after="0" w:line="240" w:lineRule="auto"/>
        <w:ind w:left="4956"/>
        <w:rPr>
          <w:rFonts w:ascii="Cambria" w:eastAsia="Cambria" w:hAnsi="Cambria" w:cs="Times New Roman"/>
          <w:color w:val="000000"/>
          <w:sz w:val="22"/>
          <w:lang w:eastAsia="en"/>
        </w:rPr>
      </w:pPr>
      <w:r w:rsidRPr="00543935">
        <w:rPr>
          <w:rFonts w:ascii="Cambria" w:eastAsia="Cambria" w:hAnsi="Cambria" w:cs="Times New Roman"/>
          <w:color w:val="000000"/>
          <w:sz w:val="22"/>
          <w:lang w:eastAsia="en"/>
        </w:rPr>
        <w:t xml:space="preserve">RMK ja [Sisesta juriidilise isiku nimi] </w:t>
      </w:r>
    </w:p>
    <w:p w14:paraId="4A0CA3E6" w14:textId="7FF72CD8" w:rsidR="00543935" w:rsidRPr="00543935" w:rsidRDefault="00543935" w:rsidP="00C36C03">
      <w:pPr>
        <w:spacing w:after="0" w:line="240" w:lineRule="auto"/>
        <w:ind w:left="4956"/>
        <w:rPr>
          <w:rFonts w:ascii="Cambria" w:eastAsia="Cambria" w:hAnsi="Cambria" w:cs="Times New Roman"/>
          <w:color w:val="000000"/>
          <w:sz w:val="22"/>
          <w:lang w:eastAsia="en"/>
        </w:rPr>
      </w:pPr>
      <w:r w:rsidRPr="00543935">
        <w:rPr>
          <w:rFonts w:ascii="Cambria" w:eastAsia="Cambria" w:hAnsi="Cambria" w:cs="Times New Roman"/>
          <w:color w:val="000000"/>
          <w:sz w:val="22"/>
          <w:lang w:eastAsia="en"/>
        </w:rPr>
        <w:t xml:space="preserve">vahelise [Vali kuupäev] lepingu nr </w:t>
      </w:r>
    </w:p>
    <w:p w14:paraId="4F7FBA38" w14:textId="61F879B5" w:rsidR="00C22DE3" w:rsidRDefault="00543935" w:rsidP="00C36C03">
      <w:pPr>
        <w:spacing w:after="0" w:line="240" w:lineRule="auto"/>
        <w:ind w:left="4956"/>
        <w:rPr>
          <w:b/>
          <w:color w:val="000000" w:themeColor="text1"/>
        </w:rPr>
      </w:pPr>
      <w:r w:rsidRPr="00543935">
        <w:rPr>
          <w:rFonts w:ascii="Cambria" w:eastAsia="Cambria" w:hAnsi="Cambria" w:cs="Times New Roman"/>
          <w:color w:val="000000"/>
          <w:sz w:val="22"/>
          <w:lang w:eastAsia="en"/>
        </w:rPr>
        <w:t>[Sisesta number] juurde</w:t>
      </w:r>
    </w:p>
    <w:p w14:paraId="679EAF5E" w14:textId="77777777" w:rsidR="00C36C03" w:rsidRDefault="00C36C03" w:rsidP="006658B5">
      <w:pPr>
        <w:jc w:val="center"/>
        <w:rPr>
          <w:b/>
          <w:color w:val="000000" w:themeColor="text1"/>
        </w:rPr>
      </w:pPr>
    </w:p>
    <w:p w14:paraId="09FD5608" w14:textId="77777777" w:rsidR="00C36C03" w:rsidRDefault="00C36C03" w:rsidP="006658B5">
      <w:pPr>
        <w:jc w:val="center"/>
        <w:rPr>
          <w:b/>
          <w:color w:val="000000" w:themeColor="text1"/>
        </w:rPr>
      </w:pPr>
    </w:p>
    <w:p w14:paraId="1D8BEDDB" w14:textId="4DBA9545" w:rsidR="006658B5" w:rsidRPr="00246C06" w:rsidRDefault="006658B5" w:rsidP="006658B5">
      <w:pPr>
        <w:jc w:val="center"/>
        <w:rPr>
          <w:b/>
          <w:color w:val="000000" w:themeColor="text1"/>
        </w:rPr>
      </w:pPr>
      <w:r w:rsidRPr="00246C06">
        <w:rPr>
          <w:b/>
          <w:color w:val="000000" w:themeColor="text1"/>
        </w:rPr>
        <w:t>Tehniline kirjeldus</w:t>
      </w:r>
    </w:p>
    <w:p w14:paraId="1C30A5AE" w14:textId="77777777" w:rsidR="000C7A0D" w:rsidRPr="00246C06" w:rsidRDefault="000C7A0D">
      <w:pPr>
        <w:rPr>
          <w:color w:val="000000" w:themeColor="text1"/>
        </w:rPr>
      </w:pPr>
    </w:p>
    <w:p w14:paraId="1150C3C1" w14:textId="77777777" w:rsidR="003F3B1F" w:rsidRPr="00246C06" w:rsidRDefault="006658B5" w:rsidP="00194859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1. </w:t>
      </w:r>
      <w:r w:rsidR="00194859" w:rsidRPr="00246C06">
        <w:rPr>
          <w:color w:val="000000" w:themeColor="text1"/>
        </w:rPr>
        <w:t>Töövõtja teostab katastrimõõdista</w:t>
      </w:r>
      <w:r w:rsidR="00493B66" w:rsidRPr="00246C06">
        <w:rPr>
          <w:color w:val="000000" w:themeColor="text1"/>
        </w:rPr>
        <w:t xml:space="preserve">mist ja </w:t>
      </w:r>
      <w:r w:rsidR="00CD6846" w:rsidRPr="00246C06">
        <w:rPr>
          <w:color w:val="000000" w:themeColor="text1"/>
        </w:rPr>
        <w:t>piiri (</w:t>
      </w:r>
      <w:r w:rsidR="00A77FB2" w:rsidRPr="00246C06">
        <w:rPr>
          <w:color w:val="000000" w:themeColor="text1"/>
        </w:rPr>
        <w:t xml:space="preserve">s.h </w:t>
      </w:r>
      <w:r w:rsidR="00F65315" w:rsidRPr="00246C06">
        <w:rPr>
          <w:color w:val="000000" w:themeColor="text1"/>
        </w:rPr>
        <w:t>visiiri asukoha</w:t>
      </w:r>
      <w:r w:rsidR="00493B66" w:rsidRPr="00246C06">
        <w:rPr>
          <w:color w:val="000000" w:themeColor="text1"/>
        </w:rPr>
        <w:t xml:space="preserve">) </w:t>
      </w:r>
      <w:r w:rsidR="00194859" w:rsidRPr="00246C06">
        <w:rPr>
          <w:color w:val="000000" w:themeColor="text1"/>
        </w:rPr>
        <w:t>maastikul tähistamist</w:t>
      </w:r>
      <w:r w:rsidR="003F3B1F" w:rsidRPr="00246C06">
        <w:rPr>
          <w:color w:val="000000" w:themeColor="text1"/>
        </w:rPr>
        <w:t xml:space="preserve"> tellija</w:t>
      </w:r>
      <w:r w:rsidR="000E379A" w:rsidRPr="00246C06">
        <w:rPr>
          <w:color w:val="000000" w:themeColor="text1"/>
        </w:rPr>
        <w:t xml:space="preserve"> </w:t>
      </w:r>
      <w:r w:rsidR="00F65315" w:rsidRPr="00246C06">
        <w:rPr>
          <w:color w:val="000000" w:themeColor="text1"/>
        </w:rPr>
        <w:t>esitatud töö kirjelduse</w:t>
      </w:r>
      <w:r w:rsidR="00B4579B" w:rsidRPr="00246C06">
        <w:rPr>
          <w:color w:val="000000" w:themeColor="text1"/>
        </w:rPr>
        <w:t xml:space="preserve"> ja </w:t>
      </w:r>
      <w:r w:rsidR="00E8278D" w:rsidRPr="00246C06">
        <w:rPr>
          <w:color w:val="000000" w:themeColor="text1"/>
        </w:rPr>
        <w:t>l</w:t>
      </w:r>
      <w:r w:rsidR="0015708D" w:rsidRPr="00246C06">
        <w:rPr>
          <w:color w:val="000000" w:themeColor="text1"/>
        </w:rPr>
        <w:t>ähtematerjalide (</w:t>
      </w:r>
      <w:r w:rsidR="00A77FB2" w:rsidRPr="00246C06">
        <w:rPr>
          <w:color w:val="000000" w:themeColor="text1"/>
        </w:rPr>
        <w:t xml:space="preserve">selgitav joonis, </w:t>
      </w:r>
      <w:r w:rsidR="00E8278D" w:rsidRPr="00246C06">
        <w:rPr>
          <w:color w:val="000000" w:themeColor="text1"/>
        </w:rPr>
        <w:t>asendiplaan</w:t>
      </w:r>
      <w:r w:rsidR="00DE3BE1" w:rsidRPr="00246C06">
        <w:rPr>
          <w:color w:val="000000" w:themeColor="text1"/>
        </w:rPr>
        <w:t xml:space="preserve">, </w:t>
      </w:r>
      <w:r w:rsidR="00A77FB2" w:rsidRPr="00246C06">
        <w:rPr>
          <w:color w:val="000000" w:themeColor="text1"/>
        </w:rPr>
        <w:t>maakorraldustoimingu piiriettepanek</w:t>
      </w:r>
      <w:r w:rsidR="00425227" w:rsidRPr="00246C06">
        <w:rPr>
          <w:color w:val="000000" w:themeColor="text1"/>
        </w:rPr>
        <w:t xml:space="preserve"> vms</w:t>
      </w:r>
      <w:r w:rsidR="00E8278D" w:rsidRPr="00246C06">
        <w:rPr>
          <w:color w:val="000000" w:themeColor="text1"/>
        </w:rPr>
        <w:t>)</w:t>
      </w:r>
      <w:r w:rsidR="0015708D" w:rsidRPr="00246C06">
        <w:rPr>
          <w:color w:val="000000" w:themeColor="text1"/>
        </w:rPr>
        <w:t xml:space="preserve"> alusel.</w:t>
      </w:r>
    </w:p>
    <w:p w14:paraId="627277C9" w14:textId="77777777" w:rsidR="00A8372F" w:rsidRPr="00246C06" w:rsidRDefault="002B1F37" w:rsidP="00194859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2. </w:t>
      </w:r>
      <w:r w:rsidR="00194859" w:rsidRPr="00246C06">
        <w:rPr>
          <w:color w:val="000000" w:themeColor="text1"/>
        </w:rPr>
        <w:t xml:space="preserve">Katastrimõõdistamist </w:t>
      </w:r>
      <w:r w:rsidR="00292DF1" w:rsidRPr="00246C06">
        <w:rPr>
          <w:color w:val="000000" w:themeColor="text1"/>
        </w:rPr>
        <w:t>j</w:t>
      </w:r>
      <w:r w:rsidR="00A77FB2" w:rsidRPr="00246C06">
        <w:rPr>
          <w:color w:val="000000" w:themeColor="text1"/>
        </w:rPr>
        <w:t>a</w:t>
      </w:r>
      <w:r w:rsidR="006273F3" w:rsidRPr="00246C06">
        <w:rPr>
          <w:color w:val="000000" w:themeColor="text1"/>
        </w:rPr>
        <w:t xml:space="preserve"> piiri </w:t>
      </w:r>
      <w:r w:rsidR="00ED0B38" w:rsidRPr="00246C06">
        <w:rPr>
          <w:color w:val="000000" w:themeColor="text1"/>
        </w:rPr>
        <w:t xml:space="preserve">(s.h visiiri asukoha) </w:t>
      </w:r>
      <w:r w:rsidR="00292DF1" w:rsidRPr="00246C06">
        <w:rPr>
          <w:color w:val="000000" w:themeColor="text1"/>
        </w:rPr>
        <w:t xml:space="preserve">maastikul tähistamist </w:t>
      </w:r>
      <w:r w:rsidR="003F3B1F" w:rsidRPr="00246C06">
        <w:rPr>
          <w:color w:val="000000" w:themeColor="text1"/>
        </w:rPr>
        <w:t>tuleb teostada</w:t>
      </w:r>
      <w:r w:rsidR="00A8372F" w:rsidRPr="00246C06">
        <w:rPr>
          <w:color w:val="000000" w:themeColor="text1"/>
        </w:rPr>
        <w:t xml:space="preserve"> </w:t>
      </w:r>
      <w:r w:rsidR="008B574D" w:rsidRPr="00246C06">
        <w:rPr>
          <w:color w:val="000000" w:themeColor="text1"/>
        </w:rPr>
        <w:t xml:space="preserve">katastriüksuste </w:t>
      </w:r>
      <w:r w:rsidR="00A11E74" w:rsidRPr="00246C06">
        <w:rPr>
          <w:color w:val="000000" w:themeColor="text1"/>
        </w:rPr>
        <w:t xml:space="preserve">piiriandmete täpsustamise </w:t>
      </w:r>
      <w:r w:rsidR="00367738" w:rsidRPr="00246C06">
        <w:rPr>
          <w:rFonts w:cs="Times New Roman"/>
          <w:color w:val="000000" w:themeColor="text1"/>
        </w:rPr>
        <w:t xml:space="preserve">(s.h piiri asukoha maastikul kindlakstegemise) </w:t>
      </w:r>
      <w:r w:rsidR="00A11E74" w:rsidRPr="00246C06">
        <w:rPr>
          <w:color w:val="000000" w:themeColor="text1"/>
        </w:rPr>
        <w:t>eesmärgil</w:t>
      </w:r>
      <w:r w:rsidR="00A8372F" w:rsidRPr="00246C06">
        <w:rPr>
          <w:color w:val="000000" w:themeColor="text1"/>
        </w:rPr>
        <w:t xml:space="preserve">, </w:t>
      </w:r>
      <w:r w:rsidR="00CD6846" w:rsidRPr="00246C06">
        <w:rPr>
          <w:color w:val="000000" w:themeColor="text1"/>
        </w:rPr>
        <w:t xml:space="preserve">maade </w:t>
      </w:r>
      <w:r w:rsidR="00F65315" w:rsidRPr="00246C06">
        <w:rPr>
          <w:color w:val="000000" w:themeColor="text1"/>
        </w:rPr>
        <w:t>riigi</w:t>
      </w:r>
      <w:r w:rsidR="00A11E74" w:rsidRPr="00246C06">
        <w:rPr>
          <w:color w:val="000000" w:themeColor="text1"/>
        </w:rPr>
        <w:t xml:space="preserve"> omandisse jätmise</w:t>
      </w:r>
      <w:r w:rsidR="00340965" w:rsidRPr="00246C06">
        <w:rPr>
          <w:color w:val="000000" w:themeColor="text1"/>
        </w:rPr>
        <w:t xml:space="preserve"> eesmärgil</w:t>
      </w:r>
      <w:r w:rsidR="00DE06B0" w:rsidRPr="00246C06">
        <w:rPr>
          <w:color w:val="000000" w:themeColor="text1"/>
        </w:rPr>
        <w:t xml:space="preserve"> </w:t>
      </w:r>
      <w:r w:rsidR="00194859" w:rsidRPr="00246C06">
        <w:rPr>
          <w:color w:val="000000" w:themeColor="text1"/>
        </w:rPr>
        <w:t xml:space="preserve">ja </w:t>
      </w:r>
      <w:r w:rsidR="00B4579B" w:rsidRPr="00246C06">
        <w:rPr>
          <w:color w:val="000000" w:themeColor="text1"/>
        </w:rPr>
        <w:t xml:space="preserve">lihtsate </w:t>
      </w:r>
      <w:r w:rsidR="00194859" w:rsidRPr="00246C06">
        <w:rPr>
          <w:color w:val="000000" w:themeColor="text1"/>
        </w:rPr>
        <w:t>maakorraldus</w:t>
      </w:r>
      <w:r w:rsidR="00F65315" w:rsidRPr="00246C06">
        <w:rPr>
          <w:color w:val="000000" w:themeColor="text1"/>
        </w:rPr>
        <w:t>toimingute teostamise</w:t>
      </w:r>
      <w:r w:rsidR="00CD6846" w:rsidRPr="00246C06">
        <w:rPr>
          <w:color w:val="000000" w:themeColor="text1"/>
        </w:rPr>
        <w:t xml:space="preserve"> käigus.</w:t>
      </w:r>
      <w:r w:rsidR="00A8372F" w:rsidRPr="00246C06">
        <w:rPr>
          <w:color w:val="000000" w:themeColor="text1"/>
        </w:rPr>
        <w:t xml:space="preserve"> </w:t>
      </w:r>
    </w:p>
    <w:p w14:paraId="5C6A4E75" w14:textId="77777777" w:rsidR="00562C62" w:rsidRPr="00246C06" w:rsidRDefault="00A8372F" w:rsidP="00562C62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3. </w:t>
      </w:r>
      <w:r w:rsidR="00E8278D" w:rsidRPr="00246C06">
        <w:rPr>
          <w:color w:val="000000" w:themeColor="text1"/>
        </w:rPr>
        <w:t>Lihtsate m</w:t>
      </w:r>
      <w:r w:rsidR="009E16BB" w:rsidRPr="00246C06">
        <w:rPr>
          <w:color w:val="000000" w:themeColor="text1"/>
        </w:rPr>
        <w:t xml:space="preserve">aakorraldustoimingute </w:t>
      </w:r>
      <w:r w:rsidR="00905458" w:rsidRPr="00246C06">
        <w:rPr>
          <w:color w:val="000000" w:themeColor="text1"/>
        </w:rPr>
        <w:t xml:space="preserve">teostamise </w:t>
      </w:r>
      <w:r w:rsidR="00637DAC" w:rsidRPr="00246C06">
        <w:rPr>
          <w:color w:val="000000" w:themeColor="text1"/>
        </w:rPr>
        <w:t>käigus tuleb t</w:t>
      </w:r>
      <w:r w:rsidR="0015708D" w:rsidRPr="00246C06">
        <w:rPr>
          <w:color w:val="000000" w:themeColor="text1"/>
        </w:rPr>
        <w:t xml:space="preserve">öövõtjal </w:t>
      </w:r>
      <w:r w:rsidR="00637DAC" w:rsidRPr="00246C06">
        <w:rPr>
          <w:color w:val="000000" w:themeColor="text1"/>
        </w:rPr>
        <w:t xml:space="preserve">koostada </w:t>
      </w:r>
      <w:r w:rsidR="00E42698" w:rsidRPr="00246C06">
        <w:rPr>
          <w:color w:val="000000" w:themeColor="text1"/>
        </w:rPr>
        <w:t xml:space="preserve">vajadusel </w:t>
      </w:r>
      <w:r w:rsidR="00637DAC" w:rsidRPr="00246C06">
        <w:rPr>
          <w:color w:val="000000" w:themeColor="text1"/>
        </w:rPr>
        <w:t xml:space="preserve">maakorralduskava. </w:t>
      </w:r>
      <w:r w:rsidR="00562C62" w:rsidRPr="00246C06">
        <w:rPr>
          <w:color w:val="000000" w:themeColor="text1"/>
        </w:rPr>
        <w:t>Maakorralduskava koostamise vajadusel määratakse see tingimus iga konkreetse pakkumise esitamise ettepanekus.</w:t>
      </w:r>
    </w:p>
    <w:p w14:paraId="7550C2AE" w14:textId="77777777" w:rsidR="006658B5" w:rsidRPr="00246C06" w:rsidRDefault="002E02A2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4</w:t>
      </w:r>
      <w:r w:rsidR="002B1F37" w:rsidRPr="00246C06">
        <w:rPr>
          <w:color w:val="000000" w:themeColor="text1"/>
        </w:rPr>
        <w:t>. Katastrimõõdistamisel</w:t>
      </w:r>
      <w:r w:rsidR="006658B5" w:rsidRPr="00246C06">
        <w:rPr>
          <w:color w:val="000000" w:themeColor="text1"/>
        </w:rPr>
        <w:t xml:space="preserve"> tule</w:t>
      </w:r>
      <w:r w:rsidR="00122E63" w:rsidRPr="00246C06">
        <w:rPr>
          <w:color w:val="000000" w:themeColor="text1"/>
        </w:rPr>
        <w:t xml:space="preserve">b lähtuda maakatastriseadusest ja keskkonnaministri 14.08.2018 määrusest nr 30 „Katastriüksuse moodustamise kord“ ning </w:t>
      </w:r>
      <w:r w:rsidR="006658B5" w:rsidRPr="00246C06">
        <w:rPr>
          <w:color w:val="000000" w:themeColor="text1"/>
        </w:rPr>
        <w:t>maakorraldusseadusest, asjaõigusseadusest, kinnistusraamatuseadusest, planeerimisseadusest ja muudest antud valdkonda reguleerivatest õigusaktidest</w:t>
      </w:r>
      <w:r w:rsidR="00122E63" w:rsidRPr="00246C06">
        <w:rPr>
          <w:color w:val="000000" w:themeColor="text1"/>
        </w:rPr>
        <w:t xml:space="preserve">. </w:t>
      </w:r>
      <w:r w:rsidR="006658B5" w:rsidRPr="00246C06">
        <w:rPr>
          <w:color w:val="000000" w:themeColor="text1"/>
        </w:rPr>
        <w:t>Katastriüksuste osalisel mõõdistamisel tuleb arvestada keskkonnaministri 14.08.2018 määruse nr 30 „Katastriüksuse moodustamise kord“ § 47 sätestatut, et kuni tehniliste võimaluste tagamiseni käesolevas määruses ettenähtud toimingute tegemiseks elektroonilises katastris tehakse toimingud katastripidaja määratud viisil.</w:t>
      </w:r>
      <w:r w:rsidR="009241B0" w:rsidRPr="00246C06">
        <w:rPr>
          <w:color w:val="000000" w:themeColor="text1"/>
        </w:rPr>
        <w:t xml:space="preserve"> Õigusaktide muutumisel tuleb lähtuda uutest ja kehtivatest sama valdkonda või olukorda reguleerivatest õigusaktidest. </w:t>
      </w:r>
    </w:p>
    <w:p w14:paraId="364987CB" w14:textId="77777777" w:rsidR="00B85933" w:rsidRPr="00246C06" w:rsidRDefault="000A165F" w:rsidP="00B85933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5. Maakorraldustoimingu eesmärgil teostatava katastrimõõdistamise käigus tuleb riigi omandis olevast kaardimaterjalil alusel vormistatud katastriüksusest mõõdistada </w:t>
      </w:r>
      <w:r w:rsidR="00B85933" w:rsidRPr="00246C06">
        <w:rPr>
          <w:color w:val="000000" w:themeColor="text1"/>
        </w:rPr>
        <w:t xml:space="preserve">üldjuhul </w:t>
      </w:r>
      <w:r w:rsidRPr="00246C06">
        <w:rPr>
          <w:color w:val="000000" w:themeColor="text1"/>
        </w:rPr>
        <w:t>ainult eraldatav osa, ülejäänud osa(de)l</w:t>
      </w:r>
      <w:r w:rsidR="00F71900" w:rsidRPr="00246C06">
        <w:rPr>
          <w:color w:val="000000" w:themeColor="text1"/>
        </w:rPr>
        <w:t xml:space="preserve"> määrab piiri katastripidaja </w:t>
      </w:r>
      <w:r w:rsidRPr="00246C06">
        <w:rPr>
          <w:color w:val="000000" w:themeColor="text1"/>
        </w:rPr>
        <w:t xml:space="preserve">maakatastri andmete alusel. </w:t>
      </w:r>
      <w:r w:rsidR="00B85933" w:rsidRPr="00246C06">
        <w:rPr>
          <w:color w:val="000000" w:themeColor="text1"/>
        </w:rPr>
        <w:t xml:space="preserve">Kui on vajadus vormistada kõik katastriüksused mõõdistamise teel, määratakse see tingimus iga konkreetse pakkumise </w:t>
      </w:r>
      <w:r w:rsidR="00F71900" w:rsidRPr="00246C06">
        <w:rPr>
          <w:color w:val="000000" w:themeColor="text1"/>
        </w:rPr>
        <w:t>esitamise ettepanekus</w:t>
      </w:r>
      <w:r w:rsidR="00B85933" w:rsidRPr="00246C06">
        <w:rPr>
          <w:color w:val="000000" w:themeColor="text1"/>
        </w:rPr>
        <w:t>.</w:t>
      </w:r>
    </w:p>
    <w:p w14:paraId="3DEB56E1" w14:textId="77777777" w:rsidR="005B270E" w:rsidRPr="00246C06" w:rsidRDefault="000A165F" w:rsidP="005B270E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6. Maakorraldustoimingu läbiviimiseks vajalikud puudutatud isikute ja asutuste nõusolekud edastab </w:t>
      </w:r>
      <w:r w:rsidR="00B85933" w:rsidRPr="00246C06">
        <w:rPr>
          <w:color w:val="000000" w:themeColor="text1"/>
        </w:rPr>
        <w:t xml:space="preserve">üldjuhul </w:t>
      </w:r>
      <w:r w:rsidRPr="00246C06">
        <w:rPr>
          <w:color w:val="000000" w:themeColor="text1"/>
        </w:rPr>
        <w:t>töövõtjale tellija.</w:t>
      </w:r>
      <w:r w:rsidR="005B270E" w:rsidRPr="00246C06">
        <w:rPr>
          <w:color w:val="000000" w:themeColor="text1"/>
        </w:rPr>
        <w:t xml:space="preserve"> Kui tellija peab vajaliku</w:t>
      </w:r>
      <w:r w:rsidR="00AA2FDE" w:rsidRPr="00246C06">
        <w:rPr>
          <w:color w:val="000000" w:themeColor="text1"/>
        </w:rPr>
        <w:t>k</w:t>
      </w:r>
      <w:r w:rsidR="005B270E" w:rsidRPr="00246C06">
        <w:rPr>
          <w:color w:val="000000" w:themeColor="text1"/>
        </w:rPr>
        <w:t xml:space="preserve">s puudutatud isikute ja asutuste nõusolekute kogumist töövõtja poolt, määratakse see tingimus iga konkreetse pakkumise </w:t>
      </w:r>
      <w:r w:rsidR="00F71900" w:rsidRPr="00246C06">
        <w:rPr>
          <w:color w:val="000000" w:themeColor="text1"/>
        </w:rPr>
        <w:t>esitamise ettepanekus</w:t>
      </w:r>
      <w:r w:rsidR="005B270E" w:rsidRPr="00246C06">
        <w:rPr>
          <w:color w:val="000000" w:themeColor="text1"/>
        </w:rPr>
        <w:t>.</w:t>
      </w:r>
    </w:p>
    <w:p w14:paraId="0870D14E" w14:textId="6E768863" w:rsidR="006333AF" w:rsidRPr="00246C06" w:rsidRDefault="000A165F" w:rsidP="006333AF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7. </w:t>
      </w:r>
      <w:r w:rsidR="00D64CBE" w:rsidRPr="00D64CBE">
        <w:rPr>
          <w:color w:val="000000" w:themeColor="text1"/>
        </w:rPr>
        <w:t xml:space="preserve">Töö teostamise tähtaeg on sõltuvalt töö mahust ja keerukusastmest 2-4 kuud alates kirjaliku hankelepingu sõlmimisest. Töö teostamise tähtaeg määratakse pakkumuse esitamise ettepanekus. Lepingu kogu kehtivusaeg on 12 kuud. </w:t>
      </w:r>
    </w:p>
    <w:p w14:paraId="6B674F8F" w14:textId="77777777" w:rsidR="000A165F" w:rsidRPr="00246C06" w:rsidRDefault="000A165F" w:rsidP="000A165F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8. Pärast teostatud töö nõuetele vastavaks tunnistamist katastripidaja poolt esitab töövõtja tellijale allkirjastamiseks tööde üleandmise-vastuvõtmise akti digitaalselt. Tellija allkirjastab </w:t>
      </w:r>
      <w:r w:rsidRPr="00246C06">
        <w:rPr>
          <w:color w:val="000000" w:themeColor="text1"/>
        </w:rPr>
        <w:lastRenderedPageBreak/>
        <w:t>akti ning sellega loetakse töö tellija poolt vastuvõetuks. Allkirjastatud akt on arve esitamise aluseks.</w:t>
      </w:r>
    </w:p>
    <w:p w14:paraId="75641E27" w14:textId="77777777" w:rsidR="006658B5" w:rsidRPr="00246C06" w:rsidRDefault="006273F3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6658B5" w:rsidRPr="00246C06">
        <w:rPr>
          <w:color w:val="000000" w:themeColor="text1"/>
        </w:rPr>
        <w:t>. Töövõtja on tööde teostamisel kohustatud:</w:t>
      </w:r>
    </w:p>
    <w:p w14:paraId="1CE5AC17" w14:textId="77777777" w:rsidR="006658B5" w:rsidRPr="00246C06" w:rsidRDefault="002E02A2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9.1</w:t>
      </w:r>
      <w:r w:rsidR="006273F3" w:rsidRPr="00246C06">
        <w:rPr>
          <w:color w:val="000000" w:themeColor="text1"/>
        </w:rPr>
        <w:t>. tööde läbiviimisel lähtuma t</w:t>
      </w:r>
      <w:r w:rsidR="006658B5" w:rsidRPr="00246C06">
        <w:rPr>
          <w:color w:val="000000" w:themeColor="text1"/>
        </w:rPr>
        <w:t>ellija poolt esit</w:t>
      </w:r>
      <w:r w:rsidR="006273F3" w:rsidRPr="00246C06">
        <w:rPr>
          <w:color w:val="000000" w:themeColor="text1"/>
        </w:rPr>
        <w:t xml:space="preserve">atud töö kirjeldusest </w:t>
      </w:r>
      <w:r w:rsidR="002B1F37" w:rsidRPr="00246C06">
        <w:rPr>
          <w:color w:val="000000" w:themeColor="text1"/>
        </w:rPr>
        <w:t xml:space="preserve">ja </w:t>
      </w:r>
      <w:r w:rsidR="00425227" w:rsidRPr="00246C06">
        <w:rPr>
          <w:color w:val="000000" w:themeColor="text1"/>
        </w:rPr>
        <w:t>lähtematerjalide</w:t>
      </w:r>
      <w:r w:rsidR="00DE3BE1" w:rsidRPr="00246C06">
        <w:rPr>
          <w:color w:val="000000" w:themeColor="text1"/>
        </w:rPr>
        <w:t>st</w:t>
      </w:r>
      <w:r w:rsidR="00425227" w:rsidRPr="00246C06">
        <w:rPr>
          <w:color w:val="000000" w:themeColor="text1"/>
        </w:rPr>
        <w:t xml:space="preserve"> (selgitav joonis, asendiplaan või maakorraldustoimingu piiriettepanek vms)</w:t>
      </w:r>
      <w:r w:rsidR="006658B5" w:rsidRPr="00246C06">
        <w:rPr>
          <w:color w:val="000000" w:themeColor="text1"/>
        </w:rPr>
        <w:t>;</w:t>
      </w:r>
    </w:p>
    <w:p w14:paraId="3207B3D1" w14:textId="77777777" w:rsidR="006658B5" w:rsidRPr="00246C06" w:rsidRDefault="00425227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9.2</w:t>
      </w:r>
      <w:r w:rsidR="006658B5" w:rsidRPr="00246C06">
        <w:rPr>
          <w:color w:val="000000" w:themeColor="text1"/>
        </w:rPr>
        <w:t>. taotlema katastripidajalt katastrimõõdistamise tingimused;</w:t>
      </w:r>
    </w:p>
    <w:p w14:paraId="6C8A1B03" w14:textId="61303F90" w:rsidR="006658B5" w:rsidRPr="00246C06" w:rsidRDefault="00425227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9.3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 xml:space="preserve"> piiride määramisel ja tähistamisel maastikul ning katastrimõõdistam</w:t>
      </w:r>
      <w:r w:rsidR="00CA6207" w:rsidRPr="00246C06">
        <w:rPr>
          <w:color w:val="000000" w:themeColor="text1"/>
        </w:rPr>
        <w:t xml:space="preserve">isel lähtuma tellija </w:t>
      </w:r>
      <w:r w:rsidR="006658B5" w:rsidRPr="00246C06">
        <w:rPr>
          <w:color w:val="000000" w:themeColor="text1"/>
        </w:rPr>
        <w:t>edastatud nõ</w:t>
      </w:r>
      <w:r w:rsidR="006273F3" w:rsidRPr="00246C06">
        <w:rPr>
          <w:color w:val="000000" w:themeColor="text1"/>
        </w:rPr>
        <w:t>uetest ja katastripidaja poolt t</w:t>
      </w:r>
      <w:r w:rsidR="006658B5" w:rsidRPr="00246C06">
        <w:rPr>
          <w:color w:val="000000" w:themeColor="text1"/>
        </w:rPr>
        <w:t>öövõtjale väljastatud katastrimõ</w:t>
      </w:r>
      <w:r w:rsidR="00DE4A76" w:rsidRPr="00246C06">
        <w:rPr>
          <w:color w:val="000000" w:themeColor="text1"/>
        </w:rPr>
        <w:t>õdistamise tingimustest;</w:t>
      </w:r>
    </w:p>
    <w:p w14:paraId="093B23E0" w14:textId="1303532D" w:rsidR="006658B5" w:rsidRPr="00246C06" w:rsidRDefault="002E02A2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425227" w:rsidRPr="00246C06">
        <w:rPr>
          <w:color w:val="000000" w:themeColor="text1"/>
        </w:rPr>
        <w:t>.4</w:t>
      </w:r>
      <w:r w:rsidR="00246C06">
        <w:rPr>
          <w:color w:val="000000" w:themeColor="text1"/>
        </w:rPr>
        <w:t>.</w:t>
      </w:r>
      <w:r w:rsidR="00B47CED" w:rsidRPr="00246C06">
        <w:rPr>
          <w:color w:val="000000" w:themeColor="text1"/>
        </w:rPr>
        <w:t xml:space="preserve"> viima läbi piiri</w:t>
      </w:r>
      <w:r w:rsidR="006658B5" w:rsidRPr="00246C06">
        <w:rPr>
          <w:color w:val="000000" w:themeColor="text1"/>
        </w:rPr>
        <w:t xml:space="preserve"> kindaksmääramise toimingu juhul, kui see on vajalik katastrimõõdistamise tingimuste kohaselt või</w:t>
      </w:r>
      <w:r w:rsidR="00DE4A76" w:rsidRPr="00246C06">
        <w:rPr>
          <w:color w:val="000000" w:themeColor="text1"/>
        </w:rPr>
        <w:t xml:space="preserve"> õigusaktidest tulenevalt</w:t>
      </w:r>
      <w:r w:rsidR="006658B5" w:rsidRPr="00246C06">
        <w:rPr>
          <w:color w:val="000000" w:themeColor="text1"/>
        </w:rPr>
        <w:t>;</w:t>
      </w:r>
    </w:p>
    <w:p w14:paraId="3CDBFD80" w14:textId="019AB35A" w:rsidR="002E02A2" w:rsidRPr="00246C06" w:rsidRDefault="002E02A2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425227" w:rsidRPr="00246C06">
        <w:rPr>
          <w:color w:val="000000" w:themeColor="text1"/>
        </w:rPr>
        <w:t>.5</w:t>
      </w:r>
      <w:r w:rsidR="00246C06">
        <w:rPr>
          <w:color w:val="000000" w:themeColor="text1"/>
        </w:rPr>
        <w:t>.</w:t>
      </w:r>
      <w:r w:rsidR="00CA6207" w:rsidRPr="00246C06">
        <w:rPr>
          <w:color w:val="000000" w:themeColor="text1"/>
        </w:rPr>
        <w:t xml:space="preserve"> teavitama Tellijat välitööde käigus ilmnevatest asjaoludest, mis võivad takistada töö teostamist või edasist menetlust ning mis ei ole Tellijale teada tellimuse esitamise või hankelepingu sõlmise ajal</w:t>
      </w:r>
      <w:r w:rsidR="0015563A" w:rsidRPr="00246C06">
        <w:rPr>
          <w:color w:val="000000" w:themeColor="text1"/>
        </w:rPr>
        <w:t>, ja nõutama Tellija suuniseid</w:t>
      </w:r>
      <w:r w:rsidR="00CA6207" w:rsidRPr="00246C06">
        <w:rPr>
          <w:color w:val="000000" w:themeColor="text1"/>
        </w:rPr>
        <w:t>;</w:t>
      </w:r>
    </w:p>
    <w:p w14:paraId="5E98E905" w14:textId="26DF3A8B" w:rsidR="002B1F37" w:rsidRPr="00246C06" w:rsidRDefault="002E02A2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425227" w:rsidRPr="00246C06">
        <w:rPr>
          <w:color w:val="000000" w:themeColor="text1"/>
        </w:rPr>
        <w:t>.6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 xml:space="preserve"> </w:t>
      </w:r>
      <w:r w:rsidR="00DE4A76" w:rsidRPr="00246C06">
        <w:rPr>
          <w:color w:val="000000" w:themeColor="text1"/>
        </w:rPr>
        <w:t xml:space="preserve">katastrimõõdistamisel </w:t>
      </w:r>
      <w:r w:rsidR="009F57C3" w:rsidRPr="00246C06">
        <w:rPr>
          <w:color w:val="000000" w:themeColor="text1"/>
        </w:rPr>
        <w:t>puittaimestikuga kaetud</w:t>
      </w:r>
      <w:r w:rsidR="00A91969" w:rsidRPr="00246C06">
        <w:rPr>
          <w:color w:val="000000" w:themeColor="text1"/>
        </w:rPr>
        <w:t xml:space="preserve"> alal rajama </w:t>
      </w:r>
      <w:r w:rsidR="00DE4A76" w:rsidRPr="00246C06">
        <w:rPr>
          <w:color w:val="000000" w:themeColor="text1"/>
        </w:rPr>
        <w:t xml:space="preserve">nähtava visiiri. </w:t>
      </w:r>
      <w:r w:rsidR="00A91969" w:rsidRPr="00246C06">
        <w:rPr>
          <w:color w:val="000000" w:themeColor="text1"/>
          <w:u w:val="single"/>
        </w:rPr>
        <w:t xml:space="preserve">Visiiri rajamine on kohustuslik ainult juhul, kui tellija on vastava kohustuse tööde tellimuse tabelis esitanud. </w:t>
      </w:r>
      <w:r w:rsidR="00A91969" w:rsidRPr="00246C06">
        <w:rPr>
          <w:color w:val="000000" w:themeColor="text1"/>
        </w:rPr>
        <w:t>V</w:t>
      </w:r>
      <w:r w:rsidR="006658B5" w:rsidRPr="00246C06">
        <w:rPr>
          <w:color w:val="000000" w:themeColor="text1"/>
        </w:rPr>
        <w:t xml:space="preserve">isiir maastikul tuleb tähistada 1500 mm pikkuste puidust tokkidega, mis on ülalt otsast värvitud punaseks ja märgistatud värvilise lindiga. Visiiri tähistavad tokid tuleb paigaldada mitte hõredamalt kui 50 m </w:t>
      </w:r>
      <w:r w:rsidR="00AA2FDE" w:rsidRPr="00246C06">
        <w:rPr>
          <w:color w:val="000000" w:themeColor="text1"/>
        </w:rPr>
        <w:t xml:space="preserve">ning </w:t>
      </w:r>
      <w:r w:rsidR="006658B5" w:rsidRPr="00246C06">
        <w:rPr>
          <w:color w:val="000000" w:themeColor="text1"/>
        </w:rPr>
        <w:t xml:space="preserve">selliselt, et </w:t>
      </w:r>
      <w:r w:rsidR="00AA2FDE" w:rsidRPr="00246C06">
        <w:rPr>
          <w:color w:val="000000" w:themeColor="text1"/>
        </w:rPr>
        <w:t xml:space="preserve">iga toki juurest </w:t>
      </w:r>
      <w:r w:rsidR="006658B5" w:rsidRPr="00246C06">
        <w:rPr>
          <w:color w:val="000000" w:themeColor="text1"/>
        </w:rPr>
        <w:t xml:space="preserve">oleks </w:t>
      </w:r>
      <w:r w:rsidR="00AA2FDE" w:rsidRPr="00246C06">
        <w:rPr>
          <w:color w:val="000000" w:themeColor="text1"/>
        </w:rPr>
        <w:t xml:space="preserve">näha eelmine ja järgmine paigaldatud tokk. </w:t>
      </w:r>
      <w:r w:rsidR="006658B5" w:rsidRPr="00246C06">
        <w:rPr>
          <w:color w:val="000000" w:themeColor="text1"/>
        </w:rPr>
        <w:t>Visiir peab olema tähistatud arusaadaval</w:t>
      </w:r>
      <w:r w:rsidR="002B1F37" w:rsidRPr="00246C06">
        <w:rPr>
          <w:color w:val="000000" w:themeColor="text1"/>
        </w:rPr>
        <w:t>t ja üheselt mõistetaval viisil. Piirimärkide paremaks leidmiseks maastikul tuleb need lisaks piirimärgile tähistada vähemalt 1500 mm pikkuste puidust tokkidega, mis on ülalt otsast värvitud punaseks ja märgistatud värvilise lindiga;</w:t>
      </w:r>
    </w:p>
    <w:p w14:paraId="2B3056A2" w14:textId="5CD5BED6" w:rsidR="000978B6" w:rsidRPr="00246C06" w:rsidRDefault="00333BCF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9.7</w:t>
      </w:r>
      <w:r w:rsidR="00246C06">
        <w:rPr>
          <w:color w:val="000000" w:themeColor="text1"/>
        </w:rPr>
        <w:t>.</w:t>
      </w:r>
      <w:r w:rsidRPr="00246C06">
        <w:rPr>
          <w:color w:val="000000" w:themeColor="text1"/>
        </w:rPr>
        <w:t xml:space="preserve"> kutsuma piiri</w:t>
      </w:r>
      <w:r w:rsidR="000978B6" w:rsidRPr="00246C06">
        <w:rPr>
          <w:color w:val="000000" w:themeColor="text1"/>
        </w:rPr>
        <w:t xml:space="preserve"> kättenäitamisele maastikul Riigimetsa Majandamise Keskuse esindajad samaks ajaks piir</w:t>
      </w:r>
      <w:r w:rsidR="00482C5C" w:rsidRPr="00246C06">
        <w:rPr>
          <w:color w:val="000000" w:themeColor="text1"/>
        </w:rPr>
        <w:t>i</w:t>
      </w:r>
      <w:r w:rsidR="000978B6" w:rsidRPr="00246C06">
        <w:rPr>
          <w:color w:val="000000" w:themeColor="text1"/>
        </w:rPr>
        <w:t xml:space="preserve">naabritega. </w:t>
      </w:r>
      <w:r w:rsidR="008754B5" w:rsidRPr="00246C06">
        <w:rPr>
          <w:color w:val="000000" w:themeColor="text1"/>
        </w:rPr>
        <w:t xml:space="preserve">RMK esindajate nimed ja kontaktandmed edastatakse </w:t>
      </w:r>
      <w:r w:rsidR="005B3173" w:rsidRPr="00246C06">
        <w:rPr>
          <w:color w:val="000000" w:themeColor="text1"/>
        </w:rPr>
        <w:t xml:space="preserve">töövõtjale </w:t>
      </w:r>
      <w:r w:rsidR="008754B5" w:rsidRPr="00246C06">
        <w:rPr>
          <w:color w:val="000000" w:themeColor="text1"/>
        </w:rPr>
        <w:t xml:space="preserve">hankelepingu sõlmisel. </w:t>
      </w:r>
    </w:p>
    <w:p w14:paraId="78785B51" w14:textId="0F070301" w:rsidR="00471BC1" w:rsidRPr="00246C06" w:rsidRDefault="00471BC1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9.8</w:t>
      </w:r>
      <w:r w:rsidR="00246C06">
        <w:rPr>
          <w:color w:val="000000" w:themeColor="text1"/>
        </w:rPr>
        <w:t>.</w:t>
      </w:r>
      <w:r w:rsidRPr="00246C06">
        <w:rPr>
          <w:color w:val="000000" w:themeColor="text1"/>
        </w:rPr>
        <w:t xml:space="preserve"> kõrvaldama töös esinevad puudused tellija esindaja määratud tähtaja jooksul.</w:t>
      </w:r>
    </w:p>
    <w:p w14:paraId="3C5423CB" w14:textId="1B0B04B3" w:rsidR="004E365D" w:rsidRPr="00246C06" w:rsidRDefault="0066326F" w:rsidP="004E365D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</w:t>
      </w:r>
      <w:r w:rsidR="00471BC1" w:rsidRPr="00246C06">
        <w:rPr>
          <w:color w:val="000000" w:themeColor="text1"/>
        </w:rPr>
        <w:t>9</w:t>
      </w:r>
      <w:r w:rsidR="00246C06">
        <w:rPr>
          <w:color w:val="000000" w:themeColor="text1"/>
        </w:rPr>
        <w:t>.</w:t>
      </w:r>
      <w:r w:rsidR="004D61C9" w:rsidRPr="00246C06">
        <w:rPr>
          <w:color w:val="000000" w:themeColor="text1"/>
        </w:rPr>
        <w:t xml:space="preserve"> e</w:t>
      </w:r>
      <w:r w:rsidR="004E365D" w:rsidRPr="00246C06">
        <w:rPr>
          <w:color w:val="000000" w:themeColor="text1"/>
        </w:rPr>
        <w:t>sitama katastripidajale kande tegemiseks vajalikud andmed ja dokumendid;</w:t>
      </w:r>
    </w:p>
    <w:p w14:paraId="02EDF5D8" w14:textId="10BFF782" w:rsidR="004D61C9" w:rsidRPr="00246C06" w:rsidRDefault="00AD5916" w:rsidP="004D61C9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</w:t>
      </w:r>
      <w:r w:rsidR="00471BC1" w:rsidRPr="00246C06">
        <w:rPr>
          <w:color w:val="000000" w:themeColor="text1"/>
        </w:rPr>
        <w:t>10</w:t>
      </w:r>
      <w:r w:rsidR="00246C06">
        <w:rPr>
          <w:color w:val="000000" w:themeColor="text1"/>
        </w:rPr>
        <w:t>.</w:t>
      </w:r>
      <w:r w:rsidR="004D61C9" w:rsidRPr="00246C06">
        <w:rPr>
          <w:color w:val="000000" w:themeColor="text1"/>
        </w:rPr>
        <w:t xml:space="preserve"> teavitame koh</w:t>
      </w:r>
      <w:r w:rsidR="00482C5C" w:rsidRPr="00246C06">
        <w:rPr>
          <w:color w:val="000000" w:themeColor="text1"/>
        </w:rPr>
        <w:t>e</w:t>
      </w:r>
      <w:r w:rsidR="004D61C9" w:rsidRPr="00246C06">
        <w:rPr>
          <w:color w:val="000000" w:themeColor="text1"/>
        </w:rPr>
        <w:t xml:space="preserve">selt tellijat katastripidajale kande tegemiseks vajalike andmete ja materjalide edastamisest ja tellija </w:t>
      </w:r>
      <w:r w:rsidR="00986EF0" w:rsidRPr="00246C06">
        <w:rPr>
          <w:color w:val="000000" w:themeColor="text1"/>
        </w:rPr>
        <w:t xml:space="preserve">nõudmisel edastama koheselt </w:t>
      </w:r>
      <w:r w:rsidR="004D61C9" w:rsidRPr="00246C06">
        <w:rPr>
          <w:color w:val="000000" w:themeColor="text1"/>
        </w:rPr>
        <w:t xml:space="preserve">tellijale kõik </w:t>
      </w:r>
      <w:r w:rsidR="00986EF0" w:rsidRPr="00246C06">
        <w:rPr>
          <w:color w:val="000000" w:themeColor="text1"/>
        </w:rPr>
        <w:t xml:space="preserve">katastripidajale esitatud materjalid s. </w:t>
      </w:r>
      <w:r w:rsidR="004D61C9" w:rsidRPr="00246C06">
        <w:rPr>
          <w:color w:val="000000" w:themeColor="text1"/>
        </w:rPr>
        <w:t>k</w:t>
      </w:r>
      <w:r w:rsidR="00986EF0" w:rsidRPr="00246C06">
        <w:rPr>
          <w:color w:val="000000" w:themeColor="text1"/>
        </w:rPr>
        <w:t>atastriüksuse piiri kirjelduse</w:t>
      </w:r>
      <w:r w:rsidR="004D61C9" w:rsidRPr="00246C06">
        <w:rPr>
          <w:color w:val="000000" w:themeColor="text1"/>
        </w:rPr>
        <w:t xml:space="preserve"> elektroonilisel kujul (katastri tekstifaili formaat)</w:t>
      </w:r>
      <w:r w:rsidR="00986EF0" w:rsidRPr="00246C06">
        <w:rPr>
          <w:color w:val="000000" w:themeColor="text1"/>
        </w:rPr>
        <w:t xml:space="preserve">. Nii teavitus kui materjalid edastatakse </w:t>
      </w:r>
      <w:r w:rsidR="004D61C9" w:rsidRPr="00246C06">
        <w:rPr>
          <w:color w:val="000000" w:themeColor="text1"/>
        </w:rPr>
        <w:t xml:space="preserve">hankelepingus sätestatud RMK kontaktisiku e-posti aadressile. </w:t>
      </w:r>
      <w:r w:rsidR="00986EF0" w:rsidRPr="00246C06">
        <w:rPr>
          <w:color w:val="000000" w:themeColor="text1"/>
        </w:rPr>
        <w:t xml:space="preserve">Esitatud </w:t>
      </w:r>
      <w:r w:rsidR="004D61C9" w:rsidRPr="00246C06">
        <w:rPr>
          <w:color w:val="000000" w:themeColor="text1"/>
        </w:rPr>
        <w:t>teavitus loetakse töö RMK-le esitamise ajaks.</w:t>
      </w:r>
    </w:p>
    <w:p w14:paraId="7DFD23CD" w14:textId="2F86FDB6" w:rsidR="006658B5" w:rsidRPr="00246C06" w:rsidRDefault="00AD5916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9.1</w:t>
      </w:r>
      <w:r w:rsidR="00471BC1" w:rsidRPr="00246C06">
        <w:rPr>
          <w:color w:val="000000" w:themeColor="text1"/>
        </w:rPr>
        <w:t>1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 xml:space="preserve"> kõrvaldam</w:t>
      </w:r>
      <w:r w:rsidR="00276D8A" w:rsidRPr="00246C06">
        <w:rPr>
          <w:color w:val="000000" w:themeColor="text1"/>
        </w:rPr>
        <w:t xml:space="preserve">a katastripidaja </w:t>
      </w:r>
      <w:r w:rsidR="00557AEE" w:rsidRPr="00246C06">
        <w:rPr>
          <w:color w:val="000000" w:themeColor="text1"/>
        </w:rPr>
        <w:t xml:space="preserve">määratud tähtaja jooksul katastripidaja poolt </w:t>
      </w:r>
      <w:r w:rsidR="006658B5" w:rsidRPr="00246C06">
        <w:rPr>
          <w:color w:val="000000" w:themeColor="text1"/>
        </w:rPr>
        <w:t>tuvastatud puudused, mis takistavad</w:t>
      </w:r>
      <w:r w:rsidR="00557AEE" w:rsidRPr="00246C06">
        <w:rPr>
          <w:color w:val="000000" w:themeColor="text1"/>
        </w:rPr>
        <w:t xml:space="preserve"> katastrikande tegemist. K</w:t>
      </w:r>
      <w:r w:rsidR="005637D1" w:rsidRPr="00246C06">
        <w:rPr>
          <w:color w:val="000000" w:themeColor="text1"/>
        </w:rPr>
        <w:t>ui määratud</w:t>
      </w:r>
      <w:r w:rsidR="006658B5" w:rsidRPr="00246C06">
        <w:rPr>
          <w:color w:val="000000" w:themeColor="text1"/>
        </w:rPr>
        <w:t xml:space="preserve"> tähtaja jooksul ei ole Töövõtjal võimalik puuduseid kõrvaldada, on ta kohustatud tekkinud takistustest viivitamatult teavitama tellijat.</w:t>
      </w:r>
    </w:p>
    <w:p w14:paraId="7353627D" w14:textId="68BFED88" w:rsidR="006658B5" w:rsidRPr="00246C06" w:rsidRDefault="0066326F" w:rsidP="005E51C6">
      <w:pPr>
        <w:tabs>
          <w:tab w:val="left" w:pos="708"/>
          <w:tab w:val="left" w:pos="1416"/>
          <w:tab w:val="left" w:pos="2124"/>
          <w:tab w:val="left" w:pos="2832"/>
          <w:tab w:val="left" w:pos="7224"/>
        </w:tabs>
        <w:jc w:val="both"/>
        <w:rPr>
          <w:color w:val="000000" w:themeColor="text1"/>
        </w:rPr>
      </w:pPr>
      <w:r w:rsidRPr="00246C06">
        <w:rPr>
          <w:color w:val="000000" w:themeColor="text1"/>
        </w:rPr>
        <w:t>9.1</w:t>
      </w:r>
      <w:r w:rsidR="00471BC1" w:rsidRPr="00246C06">
        <w:rPr>
          <w:color w:val="000000" w:themeColor="text1"/>
        </w:rPr>
        <w:t>2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ab/>
        <w:t>suhtlema eesti keeles.</w:t>
      </w:r>
      <w:r w:rsidR="005E51C6" w:rsidRPr="00246C06">
        <w:rPr>
          <w:color w:val="000000" w:themeColor="text1"/>
        </w:rPr>
        <w:tab/>
      </w:r>
      <w:r w:rsidR="005E51C6" w:rsidRPr="00246C06">
        <w:rPr>
          <w:color w:val="000000" w:themeColor="text1"/>
        </w:rPr>
        <w:tab/>
      </w:r>
    </w:p>
    <w:sectPr w:rsidR="006658B5" w:rsidRPr="00246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2003F"/>
    <w:multiLevelType w:val="hybridMultilevel"/>
    <w:tmpl w:val="3B549900"/>
    <w:lvl w:ilvl="0" w:tplc="3294E5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53F48"/>
    <w:multiLevelType w:val="multilevel"/>
    <w:tmpl w:val="F42008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78373784">
    <w:abstractNumId w:val="1"/>
  </w:num>
  <w:num w:numId="2" w16cid:durableId="916596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B5"/>
    <w:rsid w:val="000978B6"/>
    <w:rsid w:val="000A165F"/>
    <w:rsid w:val="000B3A6D"/>
    <w:rsid w:val="000C7A0D"/>
    <w:rsid w:val="000E379A"/>
    <w:rsid w:val="00122E63"/>
    <w:rsid w:val="00153ED7"/>
    <w:rsid w:val="0015563A"/>
    <w:rsid w:val="0015708D"/>
    <w:rsid w:val="00172DAC"/>
    <w:rsid w:val="00194859"/>
    <w:rsid w:val="00196FFB"/>
    <w:rsid w:val="001A2727"/>
    <w:rsid w:val="00213B8C"/>
    <w:rsid w:val="00225B3A"/>
    <w:rsid w:val="002322FC"/>
    <w:rsid w:val="00246C06"/>
    <w:rsid w:val="00251FDE"/>
    <w:rsid w:val="00276D8A"/>
    <w:rsid w:val="00292DF1"/>
    <w:rsid w:val="002A65C0"/>
    <w:rsid w:val="002B1F37"/>
    <w:rsid w:val="002E02A2"/>
    <w:rsid w:val="00307E81"/>
    <w:rsid w:val="00333BCF"/>
    <w:rsid w:val="00340965"/>
    <w:rsid w:val="00367738"/>
    <w:rsid w:val="003B47EE"/>
    <w:rsid w:val="003C57FF"/>
    <w:rsid w:val="003C6705"/>
    <w:rsid w:val="003F3B1F"/>
    <w:rsid w:val="00425227"/>
    <w:rsid w:val="0044326A"/>
    <w:rsid w:val="00471BC1"/>
    <w:rsid w:val="00482C5C"/>
    <w:rsid w:val="0048477A"/>
    <w:rsid w:val="00493B66"/>
    <w:rsid w:val="004C7C8B"/>
    <w:rsid w:val="004D61C9"/>
    <w:rsid w:val="004E365D"/>
    <w:rsid w:val="004F35A4"/>
    <w:rsid w:val="005041C2"/>
    <w:rsid w:val="00511FB5"/>
    <w:rsid w:val="00536001"/>
    <w:rsid w:val="00543935"/>
    <w:rsid w:val="00557AEE"/>
    <w:rsid w:val="00562C62"/>
    <w:rsid w:val="005637D1"/>
    <w:rsid w:val="005B270E"/>
    <w:rsid w:val="005B3173"/>
    <w:rsid w:val="005C28E7"/>
    <w:rsid w:val="005E51C6"/>
    <w:rsid w:val="00625A7C"/>
    <w:rsid w:val="006273F3"/>
    <w:rsid w:val="00630A04"/>
    <w:rsid w:val="006333AF"/>
    <w:rsid w:val="00637DAC"/>
    <w:rsid w:val="0066326F"/>
    <w:rsid w:val="006643B6"/>
    <w:rsid w:val="006658B5"/>
    <w:rsid w:val="006E7BC1"/>
    <w:rsid w:val="00701107"/>
    <w:rsid w:val="007118E7"/>
    <w:rsid w:val="0074225A"/>
    <w:rsid w:val="00745009"/>
    <w:rsid w:val="00761B31"/>
    <w:rsid w:val="00785B58"/>
    <w:rsid w:val="007B4E38"/>
    <w:rsid w:val="007C5586"/>
    <w:rsid w:val="00851012"/>
    <w:rsid w:val="00871486"/>
    <w:rsid w:val="008754B5"/>
    <w:rsid w:val="008B574D"/>
    <w:rsid w:val="008E36E3"/>
    <w:rsid w:val="00903497"/>
    <w:rsid w:val="00905458"/>
    <w:rsid w:val="009241B0"/>
    <w:rsid w:val="00986EF0"/>
    <w:rsid w:val="009E16BB"/>
    <w:rsid w:val="009F1C80"/>
    <w:rsid w:val="009F57C3"/>
    <w:rsid w:val="009F5B87"/>
    <w:rsid w:val="00A11E74"/>
    <w:rsid w:val="00A1395A"/>
    <w:rsid w:val="00A16624"/>
    <w:rsid w:val="00A22C7B"/>
    <w:rsid w:val="00A373E9"/>
    <w:rsid w:val="00A43209"/>
    <w:rsid w:val="00A662CB"/>
    <w:rsid w:val="00A663A8"/>
    <w:rsid w:val="00A77FB2"/>
    <w:rsid w:val="00A8372F"/>
    <w:rsid w:val="00A91969"/>
    <w:rsid w:val="00AA2FDE"/>
    <w:rsid w:val="00AC6860"/>
    <w:rsid w:val="00AD5916"/>
    <w:rsid w:val="00AE143D"/>
    <w:rsid w:val="00B06789"/>
    <w:rsid w:val="00B1755B"/>
    <w:rsid w:val="00B3487C"/>
    <w:rsid w:val="00B4579B"/>
    <w:rsid w:val="00B47CED"/>
    <w:rsid w:val="00B85933"/>
    <w:rsid w:val="00C22DE3"/>
    <w:rsid w:val="00C36C03"/>
    <w:rsid w:val="00C844AD"/>
    <w:rsid w:val="00CA6207"/>
    <w:rsid w:val="00CD6846"/>
    <w:rsid w:val="00CF41C2"/>
    <w:rsid w:val="00D15BC2"/>
    <w:rsid w:val="00D64CBE"/>
    <w:rsid w:val="00D94878"/>
    <w:rsid w:val="00DE06B0"/>
    <w:rsid w:val="00DE3BE1"/>
    <w:rsid w:val="00DE4A76"/>
    <w:rsid w:val="00E01BC3"/>
    <w:rsid w:val="00E15386"/>
    <w:rsid w:val="00E42698"/>
    <w:rsid w:val="00E7186A"/>
    <w:rsid w:val="00E8278D"/>
    <w:rsid w:val="00E91698"/>
    <w:rsid w:val="00EB1C43"/>
    <w:rsid w:val="00EC3397"/>
    <w:rsid w:val="00ED0B38"/>
    <w:rsid w:val="00F01562"/>
    <w:rsid w:val="00F034C1"/>
    <w:rsid w:val="00F15446"/>
    <w:rsid w:val="00F16E6B"/>
    <w:rsid w:val="00F65315"/>
    <w:rsid w:val="00F7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9F41"/>
  <w15:chartTrackingRefBased/>
  <w15:docId w15:val="{8FD5EA3C-B1EF-4DE6-B212-A80164F0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658B5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94859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4500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4500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45009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4500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45009"/>
    <w:rPr>
      <w:rFonts w:ascii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5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5009"/>
    <w:rPr>
      <w:rFonts w:ascii="Segoe UI" w:hAnsi="Segoe UI" w:cs="Segoe UI"/>
      <w:sz w:val="18"/>
      <w:szCs w:val="18"/>
    </w:rPr>
  </w:style>
  <w:style w:type="paragraph" w:customStyle="1" w:styleId="Para1">
    <w:name w:val="Para 1"/>
    <w:basedOn w:val="Normaallaad"/>
    <w:qFormat/>
    <w:rsid w:val="00C22DE3"/>
    <w:pPr>
      <w:spacing w:beforeLines="100" w:afterLines="100" w:after="200" w:line="288" w:lineRule="atLeast"/>
    </w:pPr>
    <w:rPr>
      <w:rFonts w:ascii="Cambria" w:eastAsia="Cambria" w:hAnsi="Cambria" w:cs="Times New Roman"/>
      <w:b/>
      <w:bCs/>
      <w:color w:val="000000"/>
      <w:szCs w:val="24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819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Tiigimäe</dc:creator>
  <cp:keywords/>
  <dc:description/>
  <cp:lastModifiedBy>Katrin Ametmaa</cp:lastModifiedBy>
  <cp:revision>9</cp:revision>
  <cp:lastPrinted>2020-11-10T13:33:00Z</cp:lastPrinted>
  <dcterms:created xsi:type="dcterms:W3CDTF">2020-12-09T12:19:00Z</dcterms:created>
  <dcterms:modified xsi:type="dcterms:W3CDTF">2024-06-27T07:20:00Z</dcterms:modified>
</cp:coreProperties>
</file>